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86454" w:rsidRPr="00B349E6">
        <w:trPr>
          <w:trHeight w:hRule="exact" w:val="1528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«Управление рисками и страховая деятельность», утв. приказом ректора ОмГА от 30.08.2021 №94.</w:t>
            </w:r>
          </w:p>
        </w:tc>
      </w:tr>
      <w:tr w:rsidR="00886454" w:rsidRPr="00B349E6">
        <w:trPr>
          <w:trHeight w:hRule="exact" w:val="138"/>
        </w:trPr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86454" w:rsidRPr="00B349E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886454" w:rsidRPr="00B349E6">
        <w:trPr>
          <w:trHeight w:hRule="exact" w:val="211"/>
        </w:trPr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277"/>
        </w:trPr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6454">
        <w:trPr>
          <w:trHeight w:hRule="exact" w:val="138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 w:rsidRPr="00B349E6">
        <w:trPr>
          <w:trHeight w:hRule="exact" w:val="277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86454" w:rsidRPr="00B349E6">
        <w:trPr>
          <w:trHeight w:hRule="exact" w:val="138"/>
        </w:trPr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277"/>
        </w:trPr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86454">
        <w:trPr>
          <w:trHeight w:hRule="exact" w:val="138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86454">
        <w:trPr>
          <w:trHeight w:hRule="exact" w:val="277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86454">
        <w:trPr>
          <w:trHeight w:hRule="exact" w:val="775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Финансовое право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К.М.02.03</w:t>
            </w:r>
          </w:p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86454">
        <w:trPr>
          <w:trHeight w:hRule="exact" w:val="1389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«Управление рисками и страховая деятельность»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86454">
        <w:trPr>
          <w:trHeight w:hRule="exact" w:val="138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886454">
        <w:trPr>
          <w:trHeight w:hRule="exact" w:val="416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155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864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СТРАХОВАНИЮ</w:t>
            </w:r>
          </w:p>
        </w:tc>
      </w:tr>
      <w:tr w:rsidR="00886454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886454">
        <w:trPr>
          <w:trHeight w:hRule="exact" w:val="124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886454">
        <w:trPr>
          <w:trHeight w:hRule="exact" w:val="577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/>
        </w:tc>
      </w:tr>
      <w:tr w:rsidR="00886454">
        <w:trPr>
          <w:trHeight w:hRule="exact" w:val="2148"/>
        </w:trPr>
        <w:tc>
          <w:tcPr>
            <w:tcW w:w="143" w:type="dxa"/>
          </w:tcPr>
          <w:p w:rsidR="00886454" w:rsidRDefault="00886454"/>
        </w:tc>
        <w:tc>
          <w:tcPr>
            <w:tcW w:w="285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1419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1277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  <w:tc>
          <w:tcPr>
            <w:tcW w:w="2836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143" w:type="dxa"/>
          </w:tcPr>
          <w:p w:rsidR="00886454" w:rsidRDefault="00886454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86454">
        <w:trPr>
          <w:trHeight w:hRule="exact" w:val="138"/>
        </w:trPr>
        <w:tc>
          <w:tcPr>
            <w:tcW w:w="143" w:type="dxa"/>
          </w:tcPr>
          <w:p w:rsidR="00886454" w:rsidRDefault="00886454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/>
        </w:tc>
      </w:tr>
      <w:tr w:rsidR="00886454">
        <w:trPr>
          <w:trHeight w:hRule="exact" w:val="1666"/>
        </w:trPr>
        <w:tc>
          <w:tcPr>
            <w:tcW w:w="143" w:type="dxa"/>
          </w:tcPr>
          <w:p w:rsidR="00886454" w:rsidRDefault="00886454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2021 года набора</w:t>
            </w:r>
          </w:p>
          <w:p w:rsidR="00886454" w:rsidRDefault="008864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2021-2022 учебный год</w:t>
            </w:r>
          </w:p>
          <w:p w:rsidR="00886454" w:rsidRDefault="008864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8645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86454" w:rsidRPr="00B349E6" w:rsidRDefault="008864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О.В./</w:t>
            </w:r>
          </w:p>
          <w:p w:rsidR="00886454" w:rsidRPr="00B349E6" w:rsidRDefault="008864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86454" w:rsidRPr="00B349E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886454" w:rsidRPr="00B349E6" w:rsidRDefault="00B349E6">
      <w:pPr>
        <w:rPr>
          <w:sz w:val="0"/>
          <w:szCs w:val="0"/>
          <w:lang w:val="ru-RU"/>
        </w:rPr>
      </w:pPr>
      <w:r w:rsidRPr="00B349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86454">
        <w:trPr>
          <w:trHeight w:hRule="exact" w:val="555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 w:rsidRPr="00B349E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86454" w:rsidRPr="00B349E6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«Управление рисками и страховая деятельность»; форма обучения – очная на 2021/2022 учебный год, утвержденным приказом ректора от 30.08.2021 №94;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«Финансовое право» в течение 2021/2022 учебного года: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86454" w:rsidRPr="00B349E6">
        <w:trPr>
          <w:trHeight w:hRule="exact" w:val="138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К.М.02.03 «Финансовое право».</w:t>
            </w:r>
          </w:p>
        </w:tc>
      </w:tr>
    </w:tbl>
    <w:p w:rsidR="00886454" w:rsidRPr="00B349E6" w:rsidRDefault="00B349E6">
      <w:pPr>
        <w:rPr>
          <w:sz w:val="0"/>
          <w:szCs w:val="0"/>
          <w:lang w:val="ru-RU"/>
        </w:rPr>
      </w:pPr>
      <w:r w:rsidRPr="00B349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 w:rsidRPr="00B349E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86454" w:rsidRPr="00B349E6">
        <w:trPr>
          <w:trHeight w:hRule="exact" w:val="138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«Финансовое право»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деятельности по управлению страховыми организациями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6454" w:rsidRPr="00B349E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гражданское законодательство Российской Федерации, Законодательство Российской Федерации в сферах защиты прав потребителей, персональных данных, противодействия легализации (отмыванию) доходов, полученных преступным путем, страховое законодательство Российской Федерации, страховое законодательство Российской Федерации</w:t>
            </w:r>
          </w:p>
        </w:tc>
      </w:tr>
      <w:tr w:rsidR="00886454" w:rsidRPr="00B349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ПК-3.11 знать финансовое право, документооборот в страховой компании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ПК-3.13 уметь разрабатывать стратегию и бизнес-план страховой организации, планировать основные показатели деятельности страховой организации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ПК-3.16 уметь обеспечить ведение реестров страховых агентов и страховых брокеров, с которыми заключены договоры об оказании услуг, связанных со страхованием</w:t>
            </w:r>
          </w:p>
        </w:tc>
      </w:tr>
      <w:tr w:rsidR="00886454" w:rsidRPr="00B349E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ПК-3.17 уметь принимать оперативные управленческие решения, обосновывать принимаемые управленческие решения с использованием показателей финансово- экономической эффективности, финансового законодательства, определять задачи руководящему составу страховой организации, определять полномочия руководящего состава страховой организации</w:t>
            </w:r>
          </w:p>
        </w:tc>
      </w:tr>
      <w:tr w:rsidR="00886454" w:rsidRPr="00B349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ПК-3.22 уметь устанавливать договорные отношения с уполномоченным по правам потребителей финансовых услуг, различными общественными и иными организациями, принимать решения о вступлении в общественные организации</w:t>
            </w:r>
          </w:p>
        </w:tc>
      </w:tr>
      <w:tr w:rsidR="00886454" w:rsidRPr="00B349E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ПК-3.27 владеть навыками управления деятельностью страховой организации в целом, внедрения прогрессивных форм организации деятельности, навыками организации выполнения поставленных целей, задач и бизнес-плана страховой организацией, навыками управления проектами в страховой деятельности, использования норм законодательства</w:t>
            </w:r>
          </w:p>
        </w:tc>
      </w:tr>
      <w:tr w:rsidR="00886454" w:rsidRPr="00B349E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ПК-3.30 владеть навыками выработки управленческих решений, принятия оперативных управленческих решений, разработки предложений по улучшению деятельности страховой организации</w:t>
            </w:r>
          </w:p>
        </w:tc>
      </w:tr>
      <w:tr w:rsidR="00886454" w:rsidRPr="00B349E6">
        <w:trPr>
          <w:trHeight w:hRule="exact" w:val="277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6454" w:rsidRPr="00B349E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 принципы и методы декомпозиции задач, действующие правовые нормы</w:t>
            </w:r>
          </w:p>
        </w:tc>
      </w:tr>
    </w:tbl>
    <w:p w:rsidR="00886454" w:rsidRPr="00B349E6" w:rsidRDefault="00B349E6">
      <w:pPr>
        <w:rPr>
          <w:sz w:val="0"/>
          <w:szCs w:val="0"/>
          <w:lang w:val="ru-RU"/>
        </w:rPr>
      </w:pPr>
      <w:r w:rsidRPr="00B349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86454" w:rsidRPr="00B349E6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УК-2.2 знать  принципы и методы анализа имеющихся ресурсов и ограничений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уметь 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 w:rsidR="00886454" w:rsidRPr="00B349E6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886454" w:rsidRPr="00B349E6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886454" w:rsidRPr="00B349E6">
        <w:trPr>
          <w:trHeight w:hRule="exact" w:val="416"/>
        </w:trPr>
        <w:tc>
          <w:tcPr>
            <w:tcW w:w="397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86454" w:rsidRPr="00B349E6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К.М.02.03 «Финансовое право» относится к обязательной части, является дисциплиной Блока Б1. «Дисциплины (модули)». Модуль "Профессиональная деятельность по управлению страховыми организациями"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886454" w:rsidRPr="00B349E6">
        <w:trPr>
          <w:trHeight w:hRule="exact" w:val="138"/>
        </w:trPr>
        <w:tc>
          <w:tcPr>
            <w:tcW w:w="397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86454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886454"/>
        </w:tc>
      </w:tr>
      <w:tr w:rsidR="00886454" w:rsidRPr="00B349E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B349E6">
            <w:pPr>
              <w:spacing w:after="0" w:line="240" w:lineRule="auto"/>
              <w:jc w:val="center"/>
              <w:rPr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lang w:val="ru-RU"/>
              </w:rPr>
              <w:t>Охрана Труда в страховой компании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  <w:p w:rsidR="00886454" w:rsidRDefault="00B349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Pr="00B349E6" w:rsidRDefault="00B349E6">
            <w:pPr>
              <w:spacing w:after="0" w:line="240" w:lineRule="auto"/>
              <w:jc w:val="center"/>
              <w:rPr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lang w:val="ru-RU"/>
              </w:rPr>
              <w:t>Экономика страховых организаций</w:t>
            </w:r>
          </w:p>
          <w:p w:rsidR="00886454" w:rsidRPr="00B349E6" w:rsidRDefault="00B349E6">
            <w:pPr>
              <w:spacing w:after="0" w:line="240" w:lineRule="auto"/>
              <w:jc w:val="center"/>
              <w:rPr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проектами в страховании</w:t>
            </w:r>
          </w:p>
          <w:p w:rsidR="00886454" w:rsidRDefault="00B349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Международный страховой рынок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УК-2</w:t>
            </w:r>
          </w:p>
        </w:tc>
      </w:tr>
      <w:tr w:rsidR="00886454">
        <w:trPr>
          <w:trHeight w:hRule="exact" w:val="138"/>
        </w:trPr>
        <w:tc>
          <w:tcPr>
            <w:tcW w:w="3970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3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</w:tr>
      <w:tr w:rsidR="00886454" w:rsidRPr="00B349E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86454">
        <w:trPr>
          <w:trHeight w:hRule="exact" w:val="138"/>
        </w:trPr>
        <w:tc>
          <w:tcPr>
            <w:tcW w:w="3970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3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86454">
        <w:trPr>
          <w:trHeight w:hRule="exact" w:val="416"/>
        </w:trPr>
        <w:tc>
          <w:tcPr>
            <w:tcW w:w="3970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3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</w:tr>
      <w:tr w:rsidR="0088645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886454">
        <w:trPr>
          <w:trHeight w:hRule="exact" w:val="277"/>
        </w:trPr>
        <w:tc>
          <w:tcPr>
            <w:tcW w:w="3970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3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</w:tr>
      <w:tr w:rsidR="00886454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6454" w:rsidRPr="00B349E6" w:rsidRDefault="008864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86454">
        <w:trPr>
          <w:trHeight w:hRule="exact" w:val="416"/>
        </w:trPr>
        <w:tc>
          <w:tcPr>
            <w:tcW w:w="3970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1702" w:type="dxa"/>
          </w:tcPr>
          <w:p w:rsidR="00886454" w:rsidRDefault="00886454"/>
        </w:tc>
        <w:tc>
          <w:tcPr>
            <w:tcW w:w="426" w:type="dxa"/>
          </w:tcPr>
          <w:p w:rsidR="00886454" w:rsidRDefault="00886454"/>
        </w:tc>
        <w:tc>
          <w:tcPr>
            <w:tcW w:w="710" w:type="dxa"/>
          </w:tcPr>
          <w:p w:rsidR="00886454" w:rsidRDefault="00886454"/>
        </w:tc>
        <w:tc>
          <w:tcPr>
            <w:tcW w:w="143" w:type="dxa"/>
          </w:tcPr>
          <w:p w:rsidR="00886454" w:rsidRDefault="00886454"/>
        </w:tc>
        <w:tc>
          <w:tcPr>
            <w:tcW w:w="993" w:type="dxa"/>
          </w:tcPr>
          <w:p w:rsidR="00886454" w:rsidRDefault="00886454"/>
        </w:tc>
      </w:tr>
      <w:tr w:rsidR="0088645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86454" w:rsidRPr="00B349E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Финансы и фмнансовая деятельность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Особенности, правовые основы и формы финансовой деятельности государства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Финансовое право как отрасль российского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Финансово-правовые нормы и финансовые правоотношения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государственного и муниципального финансового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 право и бюджетное устройство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Бюджетная компетенция (права) РФ, ее субъектов и муниципальных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финансовой деятельности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система и основы правового регулирования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Особенности, правовые основы и формы финансовой деятельности государства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Финансовое право как отрасль российского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Финансово-правовые нормы и финансовые правоотношения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государственного и муниципального финансового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 право и бюджетное устройство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Бюджетная компетенция (права) РФ, ее субъектов и муниципальных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финансовой деятельности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система и основы правового регулирования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Особенности, правовые основы и формы финансовой деятельности государства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Финансовое право как отрасль российского права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Финансово-правовые нормы и финансовые правоотношения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государственного и муниципального финансового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 право и бюджетное устройство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Бюджетная компетенция (права) РФ, ее субъектов и муниципальных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финансовой деятельности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предприятий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система и основы правового регулирования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доходов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экзамена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8645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45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886454" w:rsidRPr="00B349E6">
        <w:trPr>
          <w:trHeight w:hRule="exact" w:val="11938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</w:t>
            </w:r>
          </w:p>
        </w:tc>
      </w:tr>
    </w:tbl>
    <w:p w:rsidR="00886454" w:rsidRPr="00B349E6" w:rsidRDefault="00B349E6">
      <w:pPr>
        <w:rPr>
          <w:sz w:val="0"/>
          <w:szCs w:val="0"/>
          <w:lang w:val="ru-RU"/>
        </w:rPr>
      </w:pPr>
      <w:r w:rsidRPr="00B349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 w:rsidRPr="00B349E6">
        <w:trPr>
          <w:trHeight w:hRule="exact" w:val="6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864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86454" w:rsidRPr="00B349E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</w:t>
            </w:r>
          </w:p>
        </w:tc>
      </w:tr>
      <w:tr w:rsidR="00886454" w:rsidRPr="00B349E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государства. Понятие и роль финансов. Особенности финансов как экономической категории.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Особенности, правовые основы и формы финансовой деятельности государства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муниципальных образований</w:t>
            </w:r>
          </w:p>
        </w:tc>
      </w:tr>
      <w:tr w:rsidR="008864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методы финансовой деятельности государства и муниципальных образований, ее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 особенности, новые явления в ней в условиях экономических</w:t>
            </w:r>
          </w:p>
          <w:p w:rsidR="00886454" w:rsidRDefault="00B349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преобразований.</w:t>
            </w:r>
          </w:p>
        </w:tc>
      </w:tr>
      <w:tr w:rsidR="00886454" w:rsidRPr="00B349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 право как отрасль российского права</w:t>
            </w:r>
          </w:p>
        </w:tc>
      </w:tr>
      <w:tr w:rsidR="00886454" w:rsidRPr="00B349E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Понятие, предмет и метод финансового права. Общественные отношения, составляющие предмет финансового права, их общее содержание и основные группы, цели и содержание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финансово-правового регулирования этих отношений.</w:t>
            </w:r>
          </w:p>
        </w:tc>
      </w:tr>
      <w:tr w:rsidR="00886454" w:rsidRPr="00B349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Финансово-правовые нормы и финансовые правоотношения</w:t>
            </w:r>
          </w:p>
        </w:tc>
      </w:tr>
      <w:tr w:rsidR="00886454" w:rsidRPr="00B349E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Императивность норм финансового права. Классификация норм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 права. Запрещающие, обязывающие, уполномочивающие нормы финансового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права. Материальные и процессуальные нормы финансового права. Развитие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процессуальных норм финансового права в современном российском законодательстве.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Логическая структура нормы финансового права.</w:t>
            </w:r>
          </w:p>
        </w:tc>
      </w:tr>
      <w:tr w:rsidR="00886454" w:rsidRPr="00B349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Правовые основы государственного и муниципального финансового контроля</w:t>
            </w:r>
          </w:p>
        </w:tc>
      </w:tr>
      <w:tr w:rsidR="00886454" w:rsidRPr="00B349E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Аудиторский финансовый контроль, его роль в осуществлении государственного и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 финансового контроля. Особенности аудиторского финансового контроля.</w:t>
            </w:r>
          </w:p>
        </w:tc>
      </w:tr>
      <w:tr w:rsidR="00886454" w:rsidRPr="00B349E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Бюджетное право и бюджетное устройство РФ</w:t>
            </w:r>
          </w:p>
        </w:tc>
      </w:tr>
      <w:tr w:rsidR="0088645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Понятие, роль и правовая форма государственного и местного бюджетов. Бюджет как звено финансовой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бюджета в юридических аспектах.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Бюджетная компетенция (права) РФ, ее субъектов и муниципальных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образований</w:t>
            </w:r>
          </w:p>
        </w:tc>
      </w:tr>
      <w:tr w:rsidR="00886454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содержание бюджетной компетенции (прав) Российской Федерации, ее субъектов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муниципальных образований. Общая характеристика бюджетно-правового статуса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Федерации, субъектов РФ и муниципальных образований, соотношение их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 в области бюджета, тенденции развития межбюджетных отношений названных</w:t>
            </w:r>
          </w:p>
          <w:p w:rsidR="00886454" w:rsidRDefault="00B349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субъектов.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Правовое регулирование финансовой деятельности государственных и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муниципальных предприятий</w:t>
            </w:r>
          </w:p>
        </w:tc>
      </w:tr>
      <w:tr w:rsidR="0088645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содержание финансовой деятельности- государственных и муниципальных</w:t>
            </w:r>
          </w:p>
          <w:p w:rsidR="00886454" w:rsidRDefault="00B349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 ее правовые основы.</w:t>
            </w: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Понятие, система и основы правового регулирования государственных и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муниципальных доходов</w:t>
            </w:r>
          </w:p>
        </w:tc>
      </w:tr>
      <w:tr w:rsidR="00886454" w:rsidRPr="00B349E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основы правового регулирования государственных и муниципальных доходов.</w:t>
            </w:r>
          </w:p>
          <w:p w:rsidR="00886454" w:rsidRPr="00B349E6" w:rsidRDefault="00B349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государственных и муниципальных доходов.</w:t>
            </w:r>
          </w:p>
        </w:tc>
      </w:tr>
      <w:tr w:rsidR="0088645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86454">
        <w:trPr>
          <w:trHeight w:hRule="exact" w:val="147"/>
        </w:trPr>
        <w:tc>
          <w:tcPr>
            <w:tcW w:w="9640" w:type="dxa"/>
          </w:tcPr>
          <w:p w:rsidR="00886454" w:rsidRDefault="00886454"/>
        </w:tc>
      </w:tr>
      <w:tr w:rsidR="00886454" w:rsidRPr="00B349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Финансы и фмнансовая деятельность государства</w:t>
            </w:r>
          </w:p>
        </w:tc>
      </w:tr>
      <w:tr w:rsidR="00886454" w:rsidRPr="00B349E6">
        <w:trPr>
          <w:trHeight w:hRule="exact" w:val="21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роли финансов в условиях перехода к рыночным отношениям в экономике.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финансов.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Особенности, правовые основы и формы финансовой деятельности государства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муниципальных образований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 w:rsidRPr="00B349E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связи России по направлениям финансовой деятельности со странами СНГ и другими зарубежными государствами. Необходимость правового регулирования финансовой деятельности. Правовые формы финансовой деятельности государства и муниципальных образований.</w:t>
            </w:r>
          </w:p>
        </w:tc>
      </w:tr>
      <w:tr w:rsidR="00886454" w:rsidRPr="00B349E6">
        <w:trPr>
          <w:trHeight w:hRule="exact" w:val="8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 право как отрасль российского права</w:t>
            </w:r>
          </w:p>
        </w:tc>
      </w:tr>
      <w:tr w:rsidR="00886454" w:rsidRPr="00B349E6">
        <w:trPr>
          <w:trHeight w:hRule="exact" w:val="21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финансово-правового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регулирования. Принципы российского финансового права. Тенденции его развития в современных условиях экономических и политических преобразований. Финансовое право в системе российского права. Особенности финансового права как отрасли права, его связь с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 отраслями права и отграничение от них.</w:t>
            </w:r>
          </w:p>
        </w:tc>
      </w:tr>
      <w:tr w:rsidR="00886454" w:rsidRPr="00B349E6">
        <w:trPr>
          <w:trHeight w:hRule="exact" w:val="8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 w:rsidRPr="00B349E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Финансово-правовые нормы и финансовые правоотношения</w:t>
            </w:r>
          </w:p>
        </w:tc>
      </w:tr>
      <w:tr w:rsidR="00886454" w:rsidRPr="00B349E6">
        <w:trPr>
          <w:trHeight w:hRule="exact" w:val="21"/>
        </w:trPr>
        <w:tc>
          <w:tcPr>
            <w:tcW w:w="9640" w:type="dxa"/>
          </w:tcPr>
          <w:p w:rsidR="00886454" w:rsidRPr="00B349E6" w:rsidRDefault="00886454">
            <w:pPr>
              <w:rPr>
                <w:lang w:val="ru-RU"/>
              </w:rPr>
            </w:pPr>
          </w:p>
        </w:tc>
      </w:tr>
      <w:tr w:rsidR="00886454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Императивность норм финансового права. Классификация норм</w:t>
            </w:r>
          </w:p>
          <w:p w:rsidR="00886454" w:rsidRPr="00B349E6" w:rsidRDefault="00B349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 права. Запрещающие, обязывающие, уполномочивающие нормы финансового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 w:rsidRPr="00B349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права. Материальные и процессуальные нормы финансового права.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процессуальных норм финансового права в современном российском законодательстве.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Логическая структура нормы финансового права.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основы государственного и муниципального финансового контроля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и обязательные аудиторские проверки. Аудиторское заключение. Методы финансового контроля. Особенности и значение ревизии как метода финансового контроля.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ревизий. Акт ревизии.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право и бюджетное устройство РФ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6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форма бюджетов.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государственного и местных бюджетов в обеспечении выполнения задач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454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государства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образований. Консолидированный бюджет, его значение. Бюджетное право и бюджетные правоотношения. Понятие и предмет бюджетного права как подотрасли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 права.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Бюджетная компетенция (права) РФ, ее субъектов и муниципальных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образований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бюджетной компетенции (прав) Российской Федерации. Обусловленность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 бюджетных прав Российской Федерации ее суверенитетом, задачами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единой бюджетно-финансовой политики в стране. Характеристика совокупности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полномочий Российской Федерации, основных направлений их действия. Особенности бюджетной компетенции (прав) субъектов РФ, определение ее содержания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федеративным устройством Российского государства, конституционными основами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разграничения предмета ведения Федерации и ее субъектов.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финансовой деятельности государственных и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муниципальных предприятий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финансовых ресурсов предприятий как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составная часть финансовой деятельности предприятий. Правоотношения государственных и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предприятий, возникающие в связи с функционированием их финансов.</w:t>
            </w:r>
          </w:p>
        </w:tc>
      </w:tr>
      <w:tr w:rsidR="00886454">
        <w:trPr>
          <w:trHeight w:hRule="exact" w:val="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Понятие, система и основы правового регулирования государственных и</w:t>
            </w:r>
          </w:p>
          <w:p w:rsidR="00886454" w:rsidRDefault="00B349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муниципальных доходов</w:t>
            </w:r>
          </w:p>
        </w:tc>
      </w:tr>
      <w:tr w:rsidR="00886454">
        <w:trPr>
          <w:trHeight w:hRule="exact" w:val="21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их составе в условиях перехода к рыночной экономике. Законодательство о государственных и муниципальных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доходах, его конституционные основы.</w:t>
            </w:r>
          </w:p>
        </w:tc>
      </w:tr>
      <w:tr w:rsidR="008864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>
            <w:pPr>
              <w:spacing w:after="0" w:line="240" w:lineRule="auto"/>
              <w:rPr>
                <w:sz w:val="24"/>
                <w:szCs w:val="24"/>
              </w:rPr>
            </w:pP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86454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«Финансовое право» / Сергиенко О.В.. – Омск: Изд-во Омской гуманитарной академии, 0.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86454">
        <w:trPr>
          <w:trHeight w:hRule="exact" w:val="138"/>
        </w:trPr>
        <w:tc>
          <w:tcPr>
            <w:tcW w:w="9640" w:type="dxa"/>
          </w:tcPr>
          <w:p w:rsidR="00886454" w:rsidRDefault="00886454"/>
        </w:tc>
      </w:tr>
      <w:tr w:rsidR="0088645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8645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978-5-534-06049-2.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612054">
                <w:rPr>
                  <w:rStyle w:val="a3"/>
                </w:rPr>
                <w:t>https://urait.ru/bcode/450058</w:t>
              </w:r>
            </w:hyperlink>
            <w:r>
              <w:t xml:space="preserve"> </w:t>
            </w:r>
          </w:p>
        </w:tc>
      </w:tr>
    </w:tbl>
    <w:p w:rsidR="00886454" w:rsidRDefault="00B349E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86454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978-5-534-11077-7.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612054">
                <w:rPr>
                  <w:rStyle w:val="a3"/>
                </w:rPr>
                <w:t>https://urait.ru/bcode/456931</w:t>
              </w:r>
            </w:hyperlink>
            <w:r>
              <w:t xml:space="preserve"> </w:t>
            </w:r>
          </w:p>
        </w:tc>
      </w:tr>
      <w:tr w:rsidR="00886454">
        <w:trPr>
          <w:trHeight w:hRule="exact" w:val="277"/>
        </w:trPr>
        <w:tc>
          <w:tcPr>
            <w:tcW w:w="285" w:type="dxa"/>
          </w:tcPr>
          <w:p w:rsidR="00886454" w:rsidRDefault="0088645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86454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Суверенные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978-5-534-06910-5.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612054">
                <w:rPr>
                  <w:rStyle w:val="a3"/>
                </w:rPr>
                <w:t>https://urait.ru/bcode/455106</w:t>
              </w:r>
            </w:hyperlink>
            <w:r>
              <w:t xml:space="preserve"> </w:t>
            </w:r>
          </w:p>
        </w:tc>
      </w:tr>
      <w:tr w:rsidR="00886454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886454"/>
        </w:tc>
      </w:tr>
      <w:tr w:rsidR="00886454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454" w:rsidRDefault="00B349E6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978-5-534-11476-8.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612054">
                <w:rPr>
                  <w:rStyle w:val="a3"/>
                </w:rPr>
                <w:t>https://urait.ru/bcode/449696</w:t>
              </w:r>
            </w:hyperlink>
            <w:r>
              <w:t xml:space="preserve"> </w:t>
            </w:r>
          </w:p>
        </w:tc>
      </w:tr>
    </w:tbl>
    <w:p w:rsidR="00886454" w:rsidRDefault="00886454"/>
    <w:sectPr w:rsidR="0088645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80543"/>
    <w:rsid w:val="005F5B84"/>
    <w:rsid w:val="00612054"/>
    <w:rsid w:val="00886454"/>
    <w:rsid w:val="00B349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8BEFE5-58A9-4D21-B8DC-E45223EA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B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496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5106" TargetMode="External"/><Relationship Id="rId5" Type="http://schemas.openxmlformats.org/officeDocument/2006/relationships/hyperlink" Target="https://urait.ru/bcode/456931" TargetMode="External"/><Relationship Id="rId4" Type="http://schemas.openxmlformats.org/officeDocument/2006/relationships/hyperlink" Target="https://urait.ru/bcode/4500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4424</Words>
  <Characters>25222</Characters>
  <Application>Microsoft Office Word</Application>
  <DocSecurity>0</DocSecurity>
  <Lines>210</Lines>
  <Paragraphs>59</Paragraphs>
  <ScaleCrop>false</ScaleCrop>
  <Company/>
  <LinksUpToDate>false</LinksUpToDate>
  <CharactersWithSpaces>29587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2021-2022_ФГОС3++2021_Бак-ОФО-Э(УРиСД)(21)_plx_Финансовое право</dc:title>
  <dc:creator>FastReport.NET</dc:creator>
  <cp:lastModifiedBy>Mark Bernstorf</cp:lastModifiedBy>
  <cp:revision>5</cp:revision>
  <dcterms:created xsi:type="dcterms:W3CDTF">2022-02-22T04:36:00Z</dcterms:created>
  <dcterms:modified xsi:type="dcterms:W3CDTF">2022-11-12T10:41:00Z</dcterms:modified>
</cp:coreProperties>
</file>